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6"/>
        <w:tblW w:w="98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827"/>
        <w:gridCol w:w="2006"/>
      </w:tblGrid>
      <w:tr w:rsidR="0072485C" w:rsidRPr="00B60458" w:rsidTr="0072485C">
        <w:trPr>
          <w:cantSplit/>
          <w:trHeight w:val="341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85C" w:rsidRPr="0072485C" w:rsidRDefault="00B60458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491095" cy="10621010"/>
                  <wp:effectExtent l="19050" t="0" r="0" b="0"/>
                  <wp:docPr id="1" name="Рисунок 1" descr="C:\Documents and Settings\albina\Рабочий стол\20151103_13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bina\Рабочий стол\20151103_13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095" cy="1062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85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72485C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/>
              </w:rPr>
              <w:t>«____»_____________2015 г.</w:t>
            </w:r>
          </w:p>
          <w:p w:rsidR="0072485C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Общим собранием трудового коллектива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85C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2485C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Заведующий МДОУ Озёрский детский  сад общеразвивающего вида «Одуванчик»</w:t>
            </w:r>
          </w:p>
          <w:p w:rsidR="0072485C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А.Р.Мозголина</w:t>
            </w:r>
            <w:proofErr w:type="spellEnd"/>
          </w:p>
          <w:p w:rsidR="0072485C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  <w:t>Приказ № _____от _______2015г.</w:t>
            </w:r>
          </w:p>
        </w:tc>
      </w:tr>
      <w:tr w:rsidR="0072485C" w:rsidRPr="00B60458" w:rsidTr="0072485C">
        <w:trPr>
          <w:cantSplit/>
          <w:trHeight w:val="3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85C" w:rsidRPr="00EB78DA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85C" w:rsidRPr="00EB78DA" w:rsidRDefault="0072485C" w:rsidP="00724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66F9" w:rsidRPr="0072485C" w:rsidRDefault="00EA66F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A66F9" w:rsidRDefault="00C41F14">
      <w:pPr>
        <w:spacing w:beforeAutospacing="1" w:after="0" w:line="270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  <w:t>План</w:t>
      </w:r>
    </w:p>
    <w:p w:rsidR="00C41F14" w:rsidRDefault="00C41F14">
      <w:pPr>
        <w:spacing w:beforeAutospacing="1" w:after="0" w:line="270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  <w:t xml:space="preserve">по противодействию  коррупции в Муниципальном  дошкольном образовательном учреждении </w:t>
      </w:r>
      <w:r w:rsidR="00370736"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  <w:t xml:space="preserve">  Озёрский детский сад 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  <w:t>общераз</w:t>
      </w:r>
      <w:r w:rsidR="00370736"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  <w:t>вивающего вида «Одуванчик</w:t>
      </w:r>
      <w:r>
        <w:rPr>
          <w:rFonts w:ascii="Times New Roman" w:eastAsia="Times New Roman" w:hAnsi="Times New Roman" w:cs="Arial"/>
          <w:b/>
          <w:bCs/>
          <w:color w:val="333333"/>
          <w:sz w:val="24"/>
          <w:szCs w:val="24"/>
          <w:lang w:val="ru-RU" w:eastAsia="ru-RU"/>
        </w:rPr>
        <w:t> »</w:t>
      </w:r>
    </w:p>
    <w:p w:rsidR="00EA66F9" w:rsidRDefault="00370736">
      <w:pPr>
        <w:spacing w:beforeAutospacing="1" w:after="0" w:line="270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val="ru-RU" w:eastAsia="ru-RU"/>
        </w:rPr>
        <w:t>2015-2016</w:t>
      </w:r>
      <w:r w:rsidR="00C41F14"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val="ru-RU" w:eastAsia="ru-RU"/>
        </w:rPr>
        <w:t xml:space="preserve"> учебный год</w:t>
      </w:r>
    </w:p>
    <w:tbl>
      <w:tblPr>
        <w:tblW w:w="0" w:type="auto"/>
        <w:tblInd w:w="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75" w:type="dxa"/>
          <w:left w:w="67" w:type="dxa"/>
          <w:bottom w:w="75" w:type="dxa"/>
          <w:right w:w="75" w:type="dxa"/>
        </w:tblCellMar>
        <w:tblLook w:val="04A0"/>
      </w:tblPr>
      <w:tblGrid>
        <w:gridCol w:w="709"/>
        <w:gridCol w:w="4150"/>
        <w:gridCol w:w="1910"/>
        <w:gridCol w:w="2314"/>
      </w:tblGrid>
      <w:tr w:rsidR="00EA66F9" w:rsidRPr="001D0CE5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EA66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EA66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EA66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EA66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EA66F9" w:rsidRPr="00B60458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Меры по развитию правовой основы в области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противодействия коррупции</w:t>
            </w: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ДОУ</w:t>
            </w: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Заведующий М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ДОУ</w:t>
            </w: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Подготовка и внесение изменений в действующие нормативно – правовые документы по результатам 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 экспертизы с целью устранения коррупционных факторов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Заведующий М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ДОУ, </w:t>
            </w:r>
          </w:p>
          <w:p w:rsidR="00EA66F9" w:rsidRDefault="00EA66F9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6F9" w:rsidRPr="00B60458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Меры по совершенствованию функционирования ДОУ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в целях предупреждения коррупции</w:t>
            </w: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Заведующий М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ДОУ, </w:t>
            </w:r>
          </w:p>
          <w:p w:rsidR="00EA66F9" w:rsidRDefault="00EA66F9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2.2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Организация и проведение инвентаризации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имущества по анализу эффективности использования.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Ноябрь-декабрь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Комиссия по 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инвентаризации</w:t>
            </w:r>
            <w:proofErr w:type="spellEnd"/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3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Проведение внутреннего контроля</w:t>
            </w:r>
            <w:proofErr w:type="gram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  <w:t>- организация и проведения учебных занятий;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  <w:t>- организация питания воспитанников;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  <w:t>- соблюдением прав всех участников образовательного процесса;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  <w:t>- работы по обращениям граждан.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Заведующий  М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ДОУ, </w:t>
            </w:r>
          </w:p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EA66F9" w:rsidRDefault="00EA66F9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4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 соблюдением сотрудниками «Кодекса этики и служебного поведения работников ОУ»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Заведующий М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ДОУ, </w:t>
            </w:r>
          </w:p>
          <w:p w:rsidR="00EA66F9" w:rsidRDefault="00EA66F9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6F9" w:rsidRPr="00B60458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3. Организация и проведение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образования сотрудников, воспитанников ДОУ и их родителей</w:t>
            </w:r>
          </w:p>
        </w:tc>
      </w:tr>
      <w:tr w:rsidR="00EA66F9" w:rsidRPr="00B60458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Старший воспитатель,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  <w:t xml:space="preserve">воспитатели групп, </w:t>
            </w:r>
            <w:proofErr w:type="spellStart"/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муз</w:t>
            </w:r>
            <w:proofErr w:type="gramStart"/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.р</w:t>
            </w:r>
            <w:proofErr w:type="gramEnd"/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, </w:t>
            </w: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Ведение постоянно-действующей рубрики «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Антико</w:t>
            </w:r>
            <w:r w:rsidR="00370736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ррупция</w:t>
            </w:r>
            <w:proofErr w:type="spellEnd"/>
            <w:r w:rsidR="00370736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» на официальном сайте М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ДОУ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Заведующий М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ДОУ, </w:t>
            </w:r>
          </w:p>
        </w:tc>
      </w:tr>
      <w:tr w:rsidR="00EA66F9" w:rsidRPr="00B60458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Обеспечение доступа граждан к информации о деятельности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администрации, установление обратной связи</w:t>
            </w:r>
          </w:p>
        </w:tc>
      </w:tr>
      <w:tr w:rsidR="00EA66F9" w:rsidRPr="00EB78DA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</w:r>
            <w:r w:rsidR="00370736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Старший воспитатель</w:t>
            </w:r>
          </w:p>
        </w:tc>
      </w:tr>
      <w:tr w:rsidR="00EA66F9" w:rsidRPr="00EB78DA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2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 w:rsidP="0072485C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Размещение на сайте ДОУ ежегодного публичного отчета руководителя об образовательной деятельности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br/>
              <w:t>Старший воспитатель</w:t>
            </w:r>
          </w:p>
        </w:tc>
      </w:tr>
      <w:tr w:rsidR="00EA66F9">
        <w:trPr>
          <w:cantSplit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370736">
            <w:pPr>
              <w:spacing w:beforeAutospacing="1" w:after="15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3</w:t>
            </w:r>
            <w:r w:rsidR="00C41F14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Обесп</w:t>
            </w:r>
            <w:r w:rsidR="0072485C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ечение функционирования сайта М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>ДОУ в соответствии с Федеральным законом от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67" w:type="dxa"/>
            </w:tcMar>
            <w:vAlign w:val="bottom"/>
          </w:tcPr>
          <w:p w:rsidR="00EA66F9" w:rsidRDefault="00C41F14">
            <w:pPr>
              <w:spacing w:beforeAutospacing="1" w:after="0" w:line="270" w:lineRule="atLeast"/>
              <w:textAlignment w:val="baseline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1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EA66F9" w:rsidRDefault="00E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66F9" w:rsidRDefault="00EA66F9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A66F9" w:rsidRDefault="00EA66F9"/>
    <w:sectPr w:rsidR="00EA66F9" w:rsidSect="00EA66F9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A66F9"/>
    <w:rsid w:val="001D0CE5"/>
    <w:rsid w:val="00370736"/>
    <w:rsid w:val="0072485C"/>
    <w:rsid w:val="00A1226F"/>
    <w:rsid w:val="00B60458"/>
    <w:rsid w:val="00C41F14"/>
    <w:rsid w:val="00C63BCE"/>
    <w:rsid w:val="00EA66F9"/>
    <w:rsid w:val="00EB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B05F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A66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A66F9"/>
    <w:pPr>
      <w:spacing w:after="140" w:line="288" w:lineRule="auto"/>
    </w:pPr>
  </w:style>
  <w:style w:type="paragraph" w:styleId="a6">
    <w:name w:val="List"/>
    <w:basedOn w:val="a5"/>
    <w:rsid w:val="00EA66F9"/>
    <w:rPr>
      <w:rFonts w:cs="Mangal"/>
    </w:rPr>
  </w:style>
  <w:style w:type="paragraph" w:styleId="a7">
    <w:name w:val="Title"/>
    <w:basedOn w:val="a"/>
    <w:rsid w:val="00EA6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EA66F9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EB0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EA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albina</cp:lastModifiedBy>
  <cp:revision>7</cp:revision>
  <cp:lastPrinted>2015-11-02T10:46:00Z</cp:lastPrinted>
  <dcterms:created xsi:type="dcterms:W3CDTF">2015-11-02T10:25:00Z</dcterms:created>
  <dcterms:modified xsi:type="dcterms:W3CDTF">2015-11-03T09:21:00Z</dcterms:modified>
  <dc:language>ru-RU</dc:language>
</cp:coreProperties>
</file>